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宋体" w:hAnsi="宋体" w:eastAsia="宋体" w:cs="宋体"/>
          <w:b/>
          <w:bCs/>
          <w:color w:val="auto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lang w:val="en-US" w:eastAsia="zh-CN"/>
        </w:rPr>
        <w:t>附件1.采购清单</w:t>
      </w:r>
    </w:p>
    <w:p>
      <w:pPr>
        <w:pStyle w:val="2"/>
        <w:rPr>
          <w:rFonts w:hint="default" w:hAnsi="宋体" w:cs="宋体"/>
          <w:b/>
          <w:bCs/>
          <w:spacing w:val="4"/>
          <w:szCs w:val="21"/>
          <w:lang w:val="en-US" w:eastAsia="zh-CN"/>
        </w:rPr>
      </w:pPr>
    </w:p>
    <w:tbl>
      <w:tblPr>
        <w:tblStyle w:val="4"/>
        <w:tblW w:w="1393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829"/>
        <w:gridCol w:w="3227"/>
        <w:gridCol w:w="1707"/>
        <w:gridCol w:w="1800"/>
        <w:gridCol w:w="41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208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1829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货物</w:t>
            </w:r>
            <w:r>
              <w:rPr>
                <w:rFonts w:hint="eastAsia"/>
                <w:sz w:val="32"/>
                <w:szCs w:val="32"/>
              </w:rPr>
              <w:t>名称</w:t>
            </w:r>
          </w:p>
        </w:tc>
        <w:tc>
          <w:tcPr>
            <w:tcW w:w="3227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规格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参数要求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数量</w:t>
            </w:r>
          </w:p>
        </w:tc>
        <w:tc>
          <w:tcPr>
            <w:tcW w:w="416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实例图片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5" w:hRule="atLeast"/>
        </w:trPr>
        <w:tc>
          <w:tcPr>
            <w:tcW w:w="1208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1829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Tahoma"/>
                <w:color w:val="000000"/>
                <w:sz w:val="32"/>
                <w:szCs w:val="32"/>
                <w:lang w:val="en-US" w:eastAsia="zh-CN"/>
              </w:rPr>
              <w:t>校园巡逻电瓶车</w:t>
            </w:r>
          </w:p>
        </w:tc>
        <w:tc>
          <w:tcPr>
            <w:tcW w:w="3227" w:type="dxa"/>
            <w:noWrap w:val="0"/>
            <w:vAlign w:val="center"/>
          </w:tcPr>
          <w:p>
            <w:pPr>
              <w:spacing w:before="0" w:after="0" w:line="240" w:lineRule="auto"/>
              <w:jc w:val="left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电动两轮轻便摩托车，直流电动机，LED白光大灯，前后真空轮胎，大容量电池，最高时速≥45km/h，带LED红蓝双色爆闪灯，配备优质三音喇叭喊话器。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165" w:type="dxa"/>
            <w:noWrap w:val="0"/>
            <w:vAlign w:val="center"/>
          </w:tcPr>
          <w:p>
            <w:pPr>
              <w:spacing w:before="0" w:after="0" w:line="240" w:lineRule="auto"/>
              <w:jc w:val="center"/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 w:eastAsia="宋体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520190" cy="1798955"/>
                  <wp:effectExtent l="0" t="0" r="3810" b="10795"/>
                  <wp:docPr id="1" name="图片 1" descr="IMG_1243(20231007-11382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1243(20231007-11382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190" cy="179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46EB1"/>
    <w:rsid w:val="11D4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正文"/>
    <w:basedOn w:val="1"/>
    <w:qFormat/>
    <w:uiPriority w:val="0"/>
    <w:pPr>
      <w:widowControl w:val="0"/>
      <w:spacing w:line="560" w:lineRule="exact"/>
    </w:pPr>
    <w:rPr>
      <w:rFonts w:ascii="Calibri" w:hAnsi="Calibri" w:eastAsia="仿宋_GB2312" w:cs="Times New Roman"/>
      <w:kern w:val="2"/>
      <w:sz w:val="22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2023-10-23T01:33:00Z</dcterms:created>
  <dc:creator>邓光灿</dc:creator>
  <cp:lastModifiedBy>邓光灿</cp:lastModifiedBy>
  <dcterms:modified xsi:type="dcterms:W3CDTF">2023-10-23T01:33:54Z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